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9FC5E8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INTEGRATED DRAINAGE BASIN MANAGEMENT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6.5"/>
        <w:gridCol w:w="3926.5"/>
        <w:gridCol w:w="3926.5"/>
        <w:gridCol w:w="3926.5"/>
        <w:tblGridChange w:id="0">
          <w:tblGrid>
            <w:gridCol w:w="3926.5"/>
            <w:gridCol w:w="3926.5"/>
            <w:gridCol w:w="3926.5"/>
            <w:gridCol w:w="3926.5"/>
          </w:tblGrid>
        </w:tblGridChange>
      </w:tblGrid>
      <w:tr>
        <w:trPr>
          <w:trHeight w:val="480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of case study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Vision</w:t>
            </w:r>
            <w:r w:rsidDel="00000000" w:rsidR="00000000" w:rsidRPr="00000000">
              <w:rPr>
                <w:rtl w:val="0"/>
              </w:rPr>
              <w:t xml:space="preserve"> - to what extent have agreed goals been agreed by stakeholders?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Integration</w:t>
            </w:r>
            <w:r w:rsidDel="00000000" w:rsidR="00000000" w:rsidRPr="00000000">
              <w:rPr>
                <w:rtl w:val="0"/>
              </w:rPr>
              <w:t xml:space="preserve"> - which interest groups are involved? Are the needs of the poorest taken into account?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Scale</w:t>
            </w:r>
            <w:r w:rsidDel="00000000" w:rsidR="00000000" w:rsidRPr="00000000">
              <w:rPr>
                <w:rtl w:val="0"/>
              </w:rPr>
              <w:t xml:space="preserve"> - is there evidence that decisions are being made at a river basin scale?</w:t>
            </w:r>
          </w:p>
        </w:tc>
      </w:tr>
      <w:tr>
        <w:trPr>
          <w:trHeight w:val="480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Timing </w:t>
            </w:r>
            <w:r w:rsidDel="00000000" w:rsidR="00000000" w:rsidRPr="00000000">
              <w:rPr>
                <w:rtl w:val="0"/>
              </w:rPr>
              <w:t xml:space="preserve">- why is it appropriate? Is the plan long term?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  <w:t xml:space="preserve"> - who is involved in decision making?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Capacity</w:t>
            </w:r>
            <w:r w:rsidDel="00000000" w:rsidR="00000000" w:rsidRPr="00000000">
              <w:rPr>
                <w:rtl w:val="0"/>
              </w:rPr>
              <w:t xml:space="preserve"> - is there evidence of adequate funding? Where does the money come from?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  <w:t xml:space="preserve"> - what evidence is there of expertise/understanding of the issues?</w:t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Open Sans" w:cs="Open Sans" w:eastAsia="Open Sans" w:hAnsi="Open Sans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